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19" w:rsidRDefault="00211A19" w:rsidP="00211A19">
      <w:pPr>
        <w:spacing w:line="360" w:lineRule="exact"/>
        <w:jc w:val="center"/>
        <w:rPr>
          <w:rFonts w:eastAsia="標楷體"/>
          <w:b/>
          <w:color w:val="0D0D0D"/>
          <w:sz w:val="32"/>
          <w:szCs w:val="32"/>
        </w:rPr>
      </w:pPr>
      <w:bookmarkStart w:id="0" w:name="_GoBack"/>
      <w:bookmarkEnd w:id="0"/>
      <w:r w:rsidRPr="00211A19">
        <w:rPr>
          <w:rFonts w:eastAsia="標楷體"/>
          <w:b/>
          <w:sz w:val="32"/>
          <w:szCs w:val="32"/>
          <w:lang w:eastAsia="zh-HK"/>
        </w:rPr>
        <w:t>國立嘉義大學</w:t>
      </w:r>
      <w:r w:rsidRPr="00211A19">
        <w:rPr>
          <w:rFonts w:eastAsia="標楷體" w:hint="eastAsia"/>
          <w:b/>
          <w:sz w:val="32"/>
          <w:szCs w:val="32"/>
        </w:rPr>
        <w:t>農藝</w:t>
      </w:r>
      <w:r w:rsidRPr="00211A19">
        <w:rPr>
          <w:rFonts w:eastAsia="標楷體"/>
          <w:b/>
          <w:sz w:val="32"/>
          <w:szCs w:val="32"/>
          <w:lang w:eastAsia="zh-HK"/>
        </w:rPr>
        <w:t>學系</w:t>
      </w:r>
      <w:r w:rsidRPr="00211A19">
        <w:rPr>
          <w:rFonts w:eastAsia="標楷體" w:hint="eastAsia"/>
          <w:b/>
          <w:sz w:val="32"/>
          <w:szCs w:val="32"/>
          <w:lang w:eastAsia="zh-HK"/>
        </w:rPr>
        <w:t>學位</w:t>
      </w:r>
      <w:r w:rsidRPr="00211A19">
        <w:rPr>
          <w:rFonts w:eastAsia="標楷體" w:hint="eastAsia"/>
          <w:b/>
          <w:color w:val="0D0D0D"/>
          <w:sz w:val="32"/>
          <w:szCs w:val="32"/>
          <w:lang w:eastAsia="zh-HK"/>
        </w:rPr>
        <w:t>論文</w:t>
      </w:r>
      <w:r w:rsidRPr="00211A19">
        <w:rPr>
          <w:rFonts w:eastAsia="標楷體" w:hint="eastAsia"/>
          <w:b/>
          <w:color w:val="0D0D0D"/>
          <w:sz w:val="32"/>
          <w:szCs w:val="32"/>
        </w:rPr>
        <w:t>或學位報告</w:t>
      </w:r>
    </w:p>
    <w:p w:rsidR="00211A19" w:rsidRPr="00211A19" w:rsidRDefault="00211A19" w:rsidP="00211A19">
      <w:pPr>
        <w:spacing w:line="360" w:lineRule="exact"/>
        <w:jc w:val="center"/>
        <w:rPr>
          <w:rFonts w:eastAsia="標楷體"/>
          <w:b/>
          <w:color w:val="0D0D0D"/>
          <w:sz w:val="32"/>
          <w:szCs w:val="32"/>
          <w:lang w:eastAsia="zh-HK"/>
        </w:rPr>
      </w:pPr>
      <w:r w:rsidRPr="00211A19">
        <w:rPr>
          <w:rFonts w:eastAsia="標楷體" w:hint="eastAsia"/>
          <w:b/>
          <w:color w:val="0D0D0D"/>
          <w:sz w:val="32"/>
          <w:szCs w:val="32"/>
          <w:lang w:eastAsia="zh-HK"/>
        </w:rPr>
        <w:t>申請延後公開審核作業</w:t>
      </w:r>
      <w:r w:rsidRPr="00211A19">
        <w:rPr>
          <w:rFonts w:eastAsia="標楷體"/>
          <w:b/>
          <w:color w:val="0D0D0D"/>
          <w:sz w:val="32"/>
          <w:szCs w:val="32"/>
          <w:lang w:eastAsia="zh-HK"/>
        </w:rPr>
        <w:t>要</w:t>
      </w:r>
      <w:r w:rsidRPr="00211A19">
        <w:rPr>
          <w:rFonts w:eastAsia="標楷體" w:hint="eastAsia"/>
          <w:b/>
          <w:color w:val="0D0D0D"/>
          <w:sz w:val="32"/>
          <w:szCs w:val="32"/>
          <w:lang w:eastAsia="zh-HK"/>
        </w:rPr>
        <w:t>點</w:t>
      </w:r>
    </w:p>
    <w:p w:rsidR="00211A19" w:rsidRDefault="00211A19" w:rsidP="00211A19">
      <w:pPr>
        <w:spacing w:beforeLines="50" w:before="180"/>
        <w:jc w:val="right"/>
        <w:rPr>
          <w:rFonts w:eastAsia="標楷體"/>
          <w:color w:val="0D0D0D"/>
          <w:sz w:val="20"/>
          <w:szCs w:val="20"/>
        </w:rPr>
      </w:pPr>
      <w:r w:rsidRPr="00A64284">
        <w:rPr>
          <w:rFonts w:eastAsia="標楷體" w:hint="eastAsia"/>
          <w:color w:val="0D0D0D"/>
          <w:sz w:val="20"/>
          <w:szCs w:val="20"/>
        </w:rPr>
        <w:t>111</w:t>
      </w:r>
      <w:r w:rsidRPr="00A64284">
        <w:rPr>
          <w:rFonts w:eastAsia="標楷體"/>
          <w:color w:val="0D0D0D"/>
          <w:sz w:val="20"/>
          <w:szCs w:val="20"/>
          <w:lang w:eastAsia="zh-HK"/>
        </w:rPr>
        <w:t>年</w:t>
      </w:r>
      <w:r w:rsidRPr="00A64284">
        <w:rPr>
          <w:rFonts w:eastAsia="標楷體" w:hint="eastAsia"/>
          <w:color w:val="0D0D0D"/>
          <w:sz w:val="20"/>
          <w:szCs w:val="20"/>
        </w:rPr>
        <w:t>02</w:t>
      </w:r>
      <w:r w:rsidRPr="00A64284">
        <w:rPr>
          <w:rFonts w:eastAsia="標楷體"/>
          <w:color w:val="0D0D0D"/>
          <w:sz w:val="20"/>
          <w:szCs w:val="20"/>
          <w:lang w:eastAsia="zh-HK"/>
        </w:rPr>
        <w:t>月</w:t>
      </w:r>
      <w:r w:rsidRPr="00A64284">
        <w:rPr>
          <w:rFonts w:eastAsia="標楷體" w:hint="eastAsia"/>
          <w:color w:val="0D0D0D"/>
          <w:sz w:val="20"/>
          <w:szCs w:val="20"/>
        </w:rPr>
        <w:t>24</w:t>
      </w:r>
      <w:r w:rsidRPr="00A64284">
        <w:rPr>
          <w:rFonts w:eastAsia="標楷體"/>
          <w:color w:val="0D0D0D"/>
          <w:sz w:val="20"/>
          <w:szCs w:val="20"/>
          <w:lang w:eastAsia="zh-HK"/>
        </w:rPr>
        <w:t>日</w:t>
      </w:r>
      <w:r w:rsidRPr="00A64284">
        <w:rPr>
          <w:rFonts w:eastAsia="標楷體" w:hint="eastAsia"/>
          <w:color w:val="0D0D0D"/>
          <w:sz w:val="20"/>
          <w:szCs w:val="20"/>
        </w:rPr>
        <w:t>110</w:t>
      </w:r>
      <w:r w:rsidRPr="00A64284">
        <w:rPr>
          <w:rFonts w:eastAsia="標楷體"/>
          <w:color w:val="0D0D0D"/>
          <w:sz w:val="20"/>
          <w:szCs w:val="20"/>
          <w:lang w:eastAsia="zh-HK"/>
        </w:rPr>
        <w:t>學年度第</w:t>
      </w:r>
      <w:r w:rsidRPr="00A64284">
        <w:rPr>
          <w:rFonts w:eastAsia="標楷體" w:hint="eastAsia"/>
          <w:color w:val="0D0D0D"/>
          <w:sz w:val="20"/>
          <w:szCs w:val="20"/>
        </w:rPr>
        <w:t>7</w:t>
      </w:r>
      <w:r w:rsidRPr="00A64284">
        <w:rPr>
          <w:rFonts w:eastAsia="標楷體"/>
          <w:color w:val="0D0D0D"/>
          <w:sz w:val="20"/>
          <w:szCs w:val="20"/>
          <w:lang w:eastAsia="zh-HK"/>
        </w:rPr>
        <w:t>次</w:t>
      </w:r>
      <w:r w:rsidRPr="00A64284">
        <w:rPr>
          <w:rFonts w:eastAsia="標楷體" w:hint="eastAsia"/>
          <w:color w:val="0D0D0D"/>
          <w:sz w:val="20"/>
          <w:szCs w:val="20"/>
        </w:rPr>
        <w:t>系務</w:t>
      </w:r>
      <w:r w:rsidRPr="00A64284">
        <w:rPr>
          <w:rFonts w:eastAsia="標楷體"/>
          <w:color w:val="0D0D0D"/>
          <w:sz w:val="20"/>
          <w:szCs w:val="20"/>
          <w:lang w:eastAsia="zh-HK"/>
        </w:rPr>
        <w:t>會議</w:t>
      </w:r>
      <w:r w:rsidR="009436AD">
        <w:rPr>
          <w:rFonts w:eastAsia="標楷體" w:hint="eastAsia"/>
          <w:color w:val="0D0D0D"/>
          <w:sz w:val="20"/>
          <w:szCs w:val="20"/>
        </w:rPr>
        <w:t>通過</w:t>
      </w:r>
      <w:r>
        <w:rPr>
          <w:rFonts w:eastAsia="標楷體" w:hint="eastAsia"/>
          <w:color w:val="0D0D0D"/>
          <w:sz w:val="20"/>
          <w:szCs w:val="20"/>
        </w:rPr>
        <w:t>訂定</w:t>
      </w:r>
    </w:p>
    <w:p w:rsidR="006709D1" w:rsidRPr="006709D1" w:rsidRDefault="006709D1" w:rsidP="006709D1">
      <w:pPr>
        <w:spacing w:line="200" w:lineRule="exact"/>
        <w:jc w:val="right"/>
        <w:rPr>
          <w:rFonts w:eastAsia="標楷體"/>
          <w:b/>
          <w:color w:val="FF0000"/>
          <w:sz w:val="20"/>
          <w:szCs w:val="20"/>
        </w:rPr>
      </w:pPr>
      <w:r w:rsidRPr="006709D1">
        <w:rPr>
          <w:rFonts w:eastAsia="標楷體" w:hint="eastAsia"/>
          <w:b/>
          <w:color w:val="FF0000"/>
          <w:sz w:val="20"/>
          <w:szCs w:val="20"/>
        </w:rPr>
        <w:t>111</w:t>
      </w:r>
      <w:r w:rsidRPr="006709D1">
        <w:rPr>
          <w:rFonts w:eastAsia="標楷體"/>
          <w:b/>
          <w:color w:val="FF0000"/>
          <w:sz w:val="20"/>
          <w:szCs w:val="20"/>
          <w:lang w:eastAsia="zh-HK"/>
        </w:rPr>
        <w:t>年</w:t>
      </w:r>
      <w:r w:rsidRPr="006709D1">
        <w:rPr>
          <w:rFonts w:eastAsia="標楷體" w:hint="eastAsia"/>
          <w:b/>
          <w:color w:val="FF0000"/>
          <w:sz w:val="20"/>
          <w:szCs w:val="20"/>
        </w:rPr>
        <w:t>8</w:t>
      </w:r>
      <w:r w:rsidRPr="006709D1">
        <w:rPr>
          <w:rFonts w:eastAsia="標楷體"/>
          <w:b/>
          <w:color w:val="FF0000"/>
          <w:sz w:val="20"/>
          <w:szCs w:val="20"/>
          <w:lang w:eastAsia="zh-HK"/>
        </w:rPr>
        <w:t>月</w:t>
      </w:r>
      <w:r w:rsidRPr="006709D1">
        <w:rPr>
          <w:rFonts w:eastAsia="標楷體" w:hint="eastAsia"/>
          <w:b/>
          <w:color w:val="FF0000"/>
          <w:sz w:val="20"/>
          <w:szCs w:val="20"/>
        </w:rPr>
        <w:t>2</w:t>
      </w:r>
      <w:r w:rsidRPr="006709D1">
        <w:rPr>
          <w:rFonts w:eastAsia="標楷體"/>
          <w:b/>
          <w:color w:val="FF0000"/>
          <w:sz w:val="20"/>
          <w:szCs w:val="20"/>
          <w:lang w:eastAsia="zh-HK"/>
        </w:rPr>
        <w:t>日</w:t>
      </w:r>
      <w:r w:rsidRPr="006709D1">
        <w:rPr>
          <w:rFonts w:eastAsia="標楷體" w:hint="eastAsia"/>
          <w:b/>
          <w:color w:val="FF0000"/>
          <w:sz w:val="20"/>
          <w:szCs w:val="20"/>
        </w:rPr>
        <w:t>111</w:t>
      </w:r>
      <w:r w:rsidRPr="006709D1">
        <w:rPr>
          <w:rFonts w:eastAsia="標楷體"/>
          <w:b/>
          <w:color w:val="FF0000"/>
          <w:sz w:val="20"/>
          <w:szCs w:val="20"/>
          <w:lang w:eastAsia="zh-HK"/>
        </w:rPr>
        <w:t>學年度第</w:t>
      </w:r>
      <w:r w:rsidRPr="006709D1">
        <w:rPr>
          <w:rFonts w:eastAsia="標楷體" w:hint="eastAsia"/>
          <w:b/>
          <w:color w:val="FF0000"/>
          <w:sz w:val="20"/>
          <w:szCs w:val="20"/>
        </w:rPr>
        <w:t>1</w:t>
      </w:r>
      <w:r w:rsidRPr="006709D1">
        <w:rPr>
          <w:rFonts w:eastAsia="標楷體"/>
          <w:b/>
          <w:color w:val="FF0000"/>
          <w:sz w:val="20"/>
          <w:szCs w:val="20"/>
          <w:lang w:eastAsia="zh-HK"/>
        </w:rPr>
        <w:t>次</w:t>
      </w:r>
      <w:r w:rsidRPr="006709D1">
        <w:rPr>
          <w:rFonts w:eastAsia="標楷體" w:hint="eastAsia"/>
          <w:b/>
          <w:color w:val="FF0000"/>
          <w:sz w:val="20"/>
          <w:szCs w:val="20"/>
        </w:rPr>
        <w:t>院務</w:t>
      </w:r>
      <w:r w:rsidRPr="006709D1">
        <w:rPr>
          <w:rFonts w:eastAsia="標楷體"/>
          <w:b/>
          <w:color w:val="FF0000"/>
          <w:sz w:val="20"/>
          <w:szCs w:val="20"/>
          <w:lang w:eastAsia="zh-HK"/>
        </w:rPr>
        <w:t>會議</w:t>
      </w:r>
      <w:r w:rsidRPr="006709D1">
        <w:rPr>
          <w:rFonts w:eastAsia="標楷體" w:hint="eastAsia"/>
          <w:b/>
          <w:color w:val="FF0000"/>
          <w:sz w:val="20"/>
          <w:szCs w:val="20"/>
        </w:rPr>
        <w:t>通過</w:t>
      </w:r>
    </w:p>
    <w:p w:rsidR="00211A19" w:rsidRPr="00A64284" w:rsidRDefault="00211A19" w:rsidP="00211A19">
      <w:pPr>
        <w:spacing w:beforeLines="50" w:before="180" w:line="440" w:lineRule="exact"/>
        <w:ind w:left="566" w:hangingChars="202" w:hanging="566"/>
        <w:jc w:val="both"/>
        <w:rPr>
          <w:rFonts w:eastAsia="標楷體"/>
          <w:color w:val="0D0D0D"/>
          <w:sz w:val="28"/>
          <w:szCs w:val="28"/>
          <w:lang w:eastAsia="zh-HK"/>
        </w:rPr>
      </w:pPr>
      <w:r w:rsidRPr="00A64284">
        <w:rPr>
          <w:rFonts w:eastAsia="標楷體"/>
          <w:color w:val="0D0D0D"/>
          <w:sz w:val="28"/>
          <w:szCs w:val="28"/>
          <w:lang w:eastAsia="zh-HK"/>
        </w:rPr>
        <w:t>一、國立嘉義大學</w:t>
      </w:r>
      <w:r w:rsidRPr="00A64284">
        <w:rPr>
          <w:rFonts w:eastAsia="標楷體" w:hint="eastAsia"/>
          <w:color w:val="0D0D0D"/>
          <w:sz w:val="28"/>
          <w:szCs w:val="28"/>
        </w:rPr>
        <w:t>農藝</w:t>
      </w:r>
      <w:r w:rsidRPr="00A64284">
        <w:rPr>
          <w:rFonts w:eastAsia="標楷體"/>
          <w:color w:val="0D0D0D"/>
          <w:sz w:val="28"/>
          <w:szCs w:val="28"/>
          <w:lang w:eastAsia="zh-HK"/>
        </w:rPr>
        <w:t>學系</w:t>
      </w:r>
      <w:r w:rsidRPr="00A64284">
        <w:rPr>
          <w:rFonts w:eastAsia="標楷體"/>
          <w:color w:val="0D0D0D"/>
          <w:sz w:val="28"/>
          <w:szCs w:val="28"/>
          <w:lang w:eastAsia="zh-HK"/>
        </w:rPr>
        <w:t>(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以下簡</w:t>
      </w:r>
      <w:r w:rsidRPr="00A64284">
        <w:rPr>
          <w:rFonts w:eastAsia="標楷體" w:hint="eastAsia"/>
          <w:color w:val="0D0D0D"/>
          <w:sz w:val="28"/>
          <w:szCs w:val="28"/>
        </w:rPr>
        <w:t>稱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本系</w:t>
      </w:r>
      <w:r w:rsidRPr="00A64284">
        <w:rPr>
          <w:rFonts w:eastAsia="標楷體"/>
          <w:color w:val="0D0D0D"/>
          <w:sz w:val="28"/>
          <w:szCs w:val="28"/>
          <w:lang w:eastAsia="zh-HK"/>
        </w:rPr>
        <w:t>)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為審核學位論文</w:t>
      </w:r>
      <w:r w:rsidRPr="00A64284">
        <w:rPr>
          <w:rFonts w:eastAsia="標楷體" w:hint="eastAsia"/>
          <w:color w:val="0D0D0D"/>
          <w:sz w:val="28"/>
          <w:szCs w:val="28"/>
        </w:rPr>
        <w:t>或學位報告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延後公開作業</w:t>
      </w: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，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特依據</w:t>
      </w: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學位授予法、著作權法及本校</w:t>
      </w:r>
      <w:r w:rsidRPr="00A64284">
        <w:rPr>
          <w:rFonts w:eastAsia="標楷體"/>
          <w:color w:val="0D0D0D"/>
          <w:sz w:val="28"/>
          <w:szCs w:val="28"/>
          <w:lang w:eastAsia="zh-HK"/>
        </w:rPr>
        <w:t>學位論文或</w:t>
      </w:r>
      <w:r w:rsidRPr="00A64284">
        <w:rPr>
          <w:rFonts w:eastAsia="標楷體" w:hint="eastAsia"/>
          <w:color w:val="0D0D0D"/>
          <w:sz w:val="28"/>
          <w:szCs w:val="28"/>
        </w:rPr>
        <w:t>學位</w:t>
      </w:r>
      <w:r w:rsidRPr="00A64284">
        <w:rPr>
          <w:rFonts w:eastAsia="標楷體"/>
          <w:color w:val="0D0D0D"/>
          <w:sz w:val="28"/>
          <w:szCs w:val="28"/>
          <w:lang w:eastAsia="zh-HK"/>
        </w:rPr>
        <w:t>報告蒐集辦法</w:t>
      </w: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，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訂定</w:t>
      </w:r>
      <w:r w:rsidRPr="00A64284">
        <w:rPr>
          <w:rFonts w:eastAsia="標楷體"/>
          <w:color w:val="0D0D0D"/>
          <w:sz w:val="28"/>
          <w:szCs w:val="28"/>
          <w:lang w:eastAsia="zh-HK"/>
        </w:rPr>
        <w:t>國立嘉義大學</w:t>
      </w:r>
      <w:r w:rsidRPr="00A64284">
        <w:rPr>
          <w:rFonts w:eastAsia="標楷體" w:hint="eastAsia"/>
          <w:color w:val="0D0D0D"/>
          <w:sz w:val="28"/>
          <w:szCs w:val="28"/>
        </w:rPr>
        <w:t>農藝</w:t>
      </w:r>
      <w:r w:rsidRPr="00A64284">
        <w:rPr>
          <w:rFonts w:eastAsia="標楷體"/>
          <w:color w:val="0D0D0D"/>
          <w:sz w:val="28"/>
          <w:szCs w:val="28"/>
          <w:lang w:eastAsia="zh-HK"/>
        </w:rPr>
        <w:t>學系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學位論文</w:t>
      </w:r>
      <w:r w:rsidRPr="00A64284">
        <w:rPr>
          <w:rFonts w:eastAsia="標楷體" w:hint="eastAsia"/>
          <w:color w:val="0D0D0D"/>
          <w:sz w:val="28"/>
          <w:szCs w:val="28"/>
        </w:rPr>
        <w:t>或學位報告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申請延後公開審核作業</w:t>
      </w:r>
      <w:r w:rsidRPr="00A64284">
        <w:rPr>
          <w:rFonts w:eastAsia="標楷體"/>
          <w:color w:val="0D0D0D"/>
          <w:sz w:val="28"/>
          <w:szCs w:val="28"/>
          <w:lang w:eastAsia="zh-HK"/>
        </w:rPr>
        <w:t>要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點</w:t>
      </w:r>
      <w:r w:rsidRPr="00A64284">
        <w:rPr>
          <w:rFonts w:eastAsia="標楷體"/>
          <w:color w:val="0D0D0D"/>
          <w:sz w:val="28"/>
          <w:szCs w:val="28"/>
          <w:lang w:eastAsia="zh-HK"/>
        </w:rPr>
        <w:t>(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以下簡</w:t>
      </w:r>
      <w:r w:rsidRPr="00A64284">
        <w:rPr>
          <w:rFonts w:eastAsia="標楷體" w:hint="eastAsia"/>
          <w:color w:val="0D0D0D"/>
          <w:sz w:val="28"/>
          <w:szCs w:val="28"/>
        </w:rPr>
        <w:t>稱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本要點</w:t>
      </w:r>
      <w:r w:rsidRPr="00A64284">
        <w:rPr>
          <w:rFonts w:eastAsia="標楷體"/>
          <w:color w:val="0D0D0D"/>
          <w:sz w:val="28"/>
          <w:szCs w:val="28"/>
          <w:lang w:eastAsia="zh-HK"/>
        </w:rPr>
        <w:t>)</w:t>
      </w: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。</w:t>
      </w:r>
    </w:p>
    <w:p w:rsidR="00211A19" w:rsidRPr="00A64284" w:rsidRDefault="00211A19" w:rsidP="00211A19">
      <w:pPr>
        <w:spacing w:beforeLines="50" w:before="180" w:line="440" w:lineRule="exact"/>
        <w:ind w:left="566" w:hangingChars="202" w:hanging="566"/>
        <w:jc w:val="both"/>
        <w:rPr>
          <w:rFonts w:eastAsia="標楷體"/>
          <w:color w:val="0D0D0D"/>
          <w:sz w:val="28"/>
          <w:szCs w:val="28"/>
        </w:rPr>
      </w:pP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二</w:t>
      </w:r>
      <w:r w:rsidRPr="00A64284">
        <w:rPr>
          <w:rFonts w:ascii="標楷體" w:eastAsia="標楷體" w:hAnsi="標楷體" w:hint="eastAsia"/>
          <w:color w:val="0D0D0D"/>
          <w:sz w:val="28"/>
          <w:szCs w:val="28"/>
        </w:rPr>
        <w:t>、</w:t>
      </w:r>
      <w:r w:rsidRPr="00A64284">
        <w:rPr>
          <w:rFonts w:eastAsia="標楷體"/>
          <w:color w:val="0D0D0D"/>
          <w:sz w:val="28"/>
          <w:szCs w:val="28"/>
        </w:rPr>
        <w:t>取得本校博士、碩士</w:t>
      </w:r>
      <w:r w:rsidRPr="00A64284">
        <w:rPr>
          <w:rFonts w:eastAsia="標楷體" w:hint="eastAsia"/>
          <w:color w:val="0D0D0D"/>
          <w:sz w:val="28"/>
          <w:szCs w:val="28"/>
        </w:rPr>
        <w:t>之學位論文或學位報告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如經本系審查認定為</w:t>
      </w:r>
      <w:r w:rsidRPr="00A64284">
        <w:rPr>
          <w:rFonts w:eastAsia="標楷體"/>
          <w:color w:val="0D0D0D"/>
          <w:sz w:val="28"/>
          <w:szCs w:val="28"/>
        </w:rPr>
        <w:t>涉及機密、專利事項、依法不得提供公眾閱覽，得不予提供公眾閱覽或於一定期間內不為提供公眾閱覽</w:t>
      </w:r>
      <w:r w:rsidRPr="00A64284">
        <w:rPr>
          <w:rFonts w:eastAsia="標楷體"/>
          <w:color w:val="0D0D0D"/>
          <w:sz w:val="28"/>
          <w:szCs w:val="28"/>
        </w:rPr>
        <w:t>(</w:t>
      </w:r>
      <w:r w:rsidRPr="00A64284">
        <w:rPr>
          <w:rFonts w:eastAsia="標楷體"/>
          <w:color w:val="0D0D0D"/>
          <w:sz w:val="28"/>
          <w:szCs w:val="28"/>
        </w:rPr>
        <w:t>至多</w:t>
      </w:r>
      <w:r w:rsidRPr="00A64284">
        <w:rPr>
          <w:rFonts w:eastAsia="標楷體"/>
          <w:color w:val="0D0D0D"/>
          <w:sz w:val="28"/>
          <w:szCs w:val="28"/>
        </w:rPr>
        <w:t>5</w:t>
      </w:r>
      <w:r w:rsidRPr="00A64284">
        <w:rPr>
          <w:rFonts w:eastAsia="標楷體"/>
          <w:color w:val="0D0D0D"/>
          <w:sz w:val="28"/>
          <w:szCs w:val="28"/>
        </w:rPr>
        <w:t>年</w:t>
      </w:r>
      <w:r w:rsidRPr="00A64284">
        <w:rPr>
          <w:rFonts w:eastAsia="標楷體"/>
          <w:color w:val="0D0D0D"/>
          <w:sz w:val="28"/>
          <w:szCs w:val="28"/>
        </w:rPr>
        <w:t>)</w:t>
      </w:r>
      <w:r w:rsidRPr="00A64284">
        <w:rPr>
          <w:rFonts w:eastAsia="標楷體"/>
          <w:color w:val="0D0D0D"/>
          <w:sz w:val="28"/>
          <w:szCs w:val="28"/>
        </w:rPr>
        <w:t>。</w:t>
      </w:r>
    </w:p>
    <w:p w:rsidR="00211A19" w:rsidRPr="00A64284" w:rsidRDefault="00211A19" w:rsidP="00211A19">
      <w:pPr>
        <w:spacing w:beforeLines="50" w:before="180" w:line="440" w:lineRule="exact"/>
        <w:ind w:left="566" w:hangingChars="202" w:hanging="566"/>
        <w:jc w:val="both"/>
        <w:rPr>
          <w:rFonts w:eastAsia="標楷體"/>
          <w:color w:val="0D0D0D"/>
          <w:sz w:val="28"/>
          <w:szCs w:val="28"/>
          <w:lang w:eastAsia="zh-HK"/>
        </w:rPr>
      </w:pP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三</w:t>
      </w:r>
      <w:r w:rsidRPr="00A64284">
        <w:rPr>
          <w:rFonts w:ascii="標楷體" w:eastAsia="標楷體" w:hAnsi="標楷體" w:hint="eastAsia"/>
          <w:color w:val="0D0D0D"/>
          <w:sz w:val="28"/>
          <w:szCs w:val="28"/>
        </w:rPr>
        <w:t>、</w:t>
      </w:r>
      <w:r w:rsidRPr="00A64284">
        <w:rPr>
          <w:rFonts w:eastAsia="標楷體"/>
          <w:color w:val="0D0D0D"/>
          <w:sz w:val="28"/>
          <w:szCs w:val="28"/>
          <w:lang w:eastAsia="zh-HK"/>
        </w:rPr>
        <w:t>本系設</w:t>
      </w:r>
      <w:r>
        <w:rPr>
          <w:rFonts w:eastAsia="標楷體" w:hint="eastAsia"/>
          <w:color w:val="0D0D0D"/>
          <w:sz w:val="28"/>
          <w:szCs w:val="28"/>
        </w:rPr>
        <w:t>置</w:t>
      </w:r>
      <w:r w:rsidRPr="00A64284">
        <w:rPr>
          <w:rFonts w:eastAsia="標楷體"/>
          <w:color w:val="0D0D0D"/>
          <w:sz w:val="28"/>
          <w:szCs w:val="28"/>
          <w:lang w:eastAsia="zh-HK"/>
        </w:rPr>
        <w:t>學位論文</w:t>
      </w:r>
      <w:r w:rsidRPr="00A64284">
        <w:rPr>
          <w:rFonts w:eastAsia="標楷體" w:hint="eastAsia"/>
          <w:color w:val="0D0D0D"/>
          <w:sz w:val="28"/>
          <w:szCs w:val="28"/>
        </w:rPr>
        <w:t>或學位報告</w:t>
      </w:r>
      <w:r w:rsidRPr="00A64284">
        <w:rPr>
          <w:rFonts w:eastAsia="標楷體"/>
          <w:color w:val="0D0D0D"/>
          <w:sz w:val="28"/>
          <w:szCs w:val="28"/>
          <w:lang w:eastAsia="zh-HK"/>
        </w:rPr>
        <w:t>申請延後公開審</w:t>
      </w:r>
      <w:r w:rsidRPr="002722F0">
        <w:rPr>
          <w:rFonts w:eastAsia="標楷體"/>
          <w:color w:val="FF0000"/>
          <w:sz w:val="28"/>
          <w:szCs w:val="28"/>
          <w:lang w:eastAsia="zh-HK"/>
        </w:rPr>
        <w:t>核</w:t>
      </w:r>
      <w:r w:rsidRPr="002722F0">
        <w:rPr>
          <w:rFonts w:eastAsia="標楷體" w:hint="eastAsia"/>
          <w:color w:val="FF0000"/>
          <w:sz w:val="28"/>
          <w:szCs w:val="28"/>
        </w:rPr>
        <w:t>委員會</w:t>
      </w:r>
      <w:r>
        <w:rPr>
          <w:rFonts w:eastAsia="標楷體" w:hint="eastAsia"/>
          <w:color w:val="FF0000"/>
          <w:sz w:val="28"/>
          <w:szCs w:val="28"/>
        </w:rPr>
        <w:t>(</w:t>
      </w:r>
      <w:r>
        <w:rPr>
          <w:rFonts w:eastAsia="標楷體" w:hint="eastAsia"/>
          <w:color w:val="FF0000"/>
          <w:sz w:val="28"/>
          <w:szCs w:val="28"/>
        </w:rPr>
        <w:t>本委員會</w:t>
      </w:r>
      <w:r>
        <w:rPr>
          <w:rFonts w:eastAsia="標楷體" w:hint="eastAsia"/>
          <w:color w:val="FF0000"/>
          <w:sz w:val="28"/>
          <w:szCs w:val="28"/>
        </w:rPr>
        <w:t>)</w:t>
      </w:r>
      <w:r w:rsidRPr="00A64284">
        <w:rPr>
          <w:rFonts w:eastAsia="標楷體"/>
          <w:color w:val="0D0D0D"/>
          <w:sz w:val="32"/>
          <w:szCs w:val="32"/>
          <w:lang w:eastAsia="zh-HK"/>
        </w:rPr>
        <w:t>，</w:t>
      </w:r>
      <w:r w:rsidRPr="002722F0">
        <w:rPr>
          <w:rFonts w:eastAsia="標楷體" w:hint="eastAsia"/>
          <w:color w:val="FF0000"/>
          <w:sz w:val="28"/>
          <w:szCs w:val="28"/>
          <w:lang w:eastAsia="zh-HK"/>
        </w:rPr>
        <w:t>由</w:t>
      </w:r>
      <w:r>
        <w:rPr>
          <w:rFonts w:eastAsia="標楷體" w:hint="eastAsia"/>
          <w:color w:val="FF0000"/>
          <w:sz w:val="28"/>
          <w:szCs w:val="28"/>
        </w:rPr>
        <w:t>本系</w:t>
      </w:r>
      <w:r w:rsidRPr="002722F0">
        <w:rPr>
          <w:rFonts w:eastAsia="標楷體" w:hint="eastAsia"/>
          <w:color w:val="FF0000"/>
          <w:sz w:val="28"/>
          <w:szCs w:val="28"/>
          <w:lang w:eastAsia="zh-HK"/>
        </w:rPr>
        <w:t>系務會議</w:t>
      </w:r>
      <w:r>
        <w:rPr>
          <w:rFonts w:eastAsia="標楷體" w:hint="eastAsia"/>
          <w:color w:val="FF0000"/>
          <w:sz w:val="28"/>
          <w:szCs w:val="28"/>
        </w:rPr>
        <w:t>委</w:t>
      </w:r>
      <w:r w:rsidRPr="002722F0">
        <w:rPr>
          <w:rFonts w:eastAsia="標楷體" w:hint="eastAsia"/>
          <w:color w:val="FF0000"/>
          <w:sz w:val="28"/>
          <w:szCs w:val="28"/>
          <w:lang w:eastAsia="zh-HK"/>
        </w:rPr>
        <w:t>員組成</w:t>
      </w:r>
      <w:r w:rsidRPr="00A64284">
        <w:rPr>
          <w:rFonts w:eastAsia="標楷體"/>
          <w:color w:val="0D0D0D"/>
          <w:sz w:val="28"/>
          <w:szCs w:val="28"/>
        </w:rPr>
        <w:t>，審查本系研究生學位論文</w:t>
      </w:r>
      <w:r w:rsidRPr="00A64284">
        <w:rPr>
          <w:rFonts w:eastAsia="標楷體" w:hint="eastAsia"/>
          <w:color w:val="0D0D0D"/>
          <w:sz w:val="28"/>
          <w:szCs w:val="28"/>
        </w:rPr>
        <w:t>或學位報告</w:t>
      </w:r>
      <w:r w:rsidRPr="00A64284">
        <w:rPr>
          <w:rFonts w:eastAsia="標楷體"/>
          <w:color w:val="0D0D0D"/>
          <w:sz w:val="28"/>
          <w:szCs w:val="28"/>
        </w:rPr>
        <w:t>延後公開</w:t>
      </w:r>
      <w:r w:rsidRPr="00A64284">
        <w:rPr>
          <w:rFonts w:eastAsia="標楷體" w:hint="eastAsia"/>
          <w:color w:val="0D0D0D"/>
          <w:sz w:val="28"/>
          <w:szCs w:val="28"/>
        </w:rPr>
        <w:t>之原因及</w:t>
      </w:r>
      <w:r w:rsidRPr="00A64284">
        <w:rPr>
          <w:rFonts w:ascii="標楷體" w:eastAsia="標楷體" w:hAnsi="標楷體" w:hint="eastAsia"/>
          <w:color w:val="0D0D0D"/>
          <w:sz w:val="28"/>
          <w:szCs w:val="28"/>
        </w:rPr>
        <w:t>所附</w:t>
      </w:r>
      <w:r w:rsidRPr="00A64284">
        <w:rPr>
          <w:rFonts w:ascii="標楷體" w:eastAsia="標楷體" w:hAnsi="標楷體"/>
          <w:color w:val="0D0D0D"/>
          <w:sz w:val="28"/>
          <w:szCs w:val="28"/>
        </w:rPr>
        <w:t>相關證明文件，</w:t>
      </w: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是否</w:t>
      </w:r>
      <w:r w:rsidRPr="00A64284">
        <w:rPr>
          <w:rFonts w:ascii="標楷體" w:eastAsia="標楷體" w:hAnsi="標楷體" w:hint="eastAsia"/>
          <w:color w:val="0D0D0D"/>
          <w:sz w:val="28"/>
          <w:szCs w:val="28"/>
        </w:rPr>
        <w:t>需</w:t>
      </w:r>
      <w:r w:rsidRPr="00A64284">
        <w:rPr>
          <w:rFonts w:ascii="標楷體" w:eastAsia="標楷體" w:hAnsi="標楷體"/>
          <w:color w:val="0D0D0D"/>
          <w:sz w:val="28"/>
          <w:szCs w:val="28"/>
        </w:rPr>
        <w:t>符合</w:t>
      </w:r>
      <w:r w:rsidRPr="00A64284">
        <w:rPr>
          <w:rFonts w:ascii="標楷體" w:eastAsia="標楷體" w:hAnsi="標楷體" w:hint="eastAsia"/>
          <w:color w:val="0D0D0D"/>
          <w:sz w:val="28"/>
          <w:szCs w:val="28"/>
        </w:rPr>
        <w:t>前項</w:t>
      </w:r>
      <w:r w:rsidRPr="00A64284">
        <w:rPr>
          <w:rFonts w:ascii="標楷體" w:eastAsia="標楷體" w:hAnsi="標楷體"/>
          <w:color w:val="0D0D0D"/>
          <w:sz w:val="28"/>
          <w:szCs w:val="28"/>
        </w:rPr>
        <w:t>規定</w:t>
      </w:r>
      <w:r w:rsidRPr="00A64284">
        <w:rPr>
          <w:rFonts w:eastAsia="標楷體"/>
          <w:color w:val="0D0D0D"/>
          <w:sz w:val="28"/>
          <w:szCs w:val="28"/>
        </w:rPr>
        <w:t>。</w:t>
      </w:r>
    </w:p>
    <w:p w:rsidR="00211A19" w:rsidRDefault="00211A19" w:rsidP="00211A19">
      <w:pPr>
        <w:spacing w:beforeLines="50" w:before="180"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04452C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Pr="0004452C">
        <w:rPr>
          <w:rFonts w:eastAsia="標楷體"/>
          <w:sz w:val="28"/>
          <w:szCs w:val="28"/>
          <w:lang w:eastAsia="zh-HK"/>
        </w:rPr>
        <w:t>本系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研究生學位論文</w:t>
      </w:r>
      <w:r w:rsidRPr="00A64284">
        <w:rPr>
          <w:rFonts w:eastAsia="標楷體" w:hint="eastAsia"/>
          <w:color w:val="0D0D0D"/>
          <w:sz w:val="28"/>
          <w:szCs w:val="28"/>
        </w:rPr>
        <w:t>或學位報告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延後公開</w:t>
      </w:r>
      <w:r w:rsidRPr="00A64284">
        <w:rPr>
          <w:rFonts w:eastAsia="標楷體" w:hint="eastAsia"/>
          <w:color w:val="0D0D0D"/>
          <w:sz w:val="28"/>
          <w:szCs w:val="28"/>
        </w:rPr>
        <w:t>申請</w:t>
      </w:r>
      <w:r w:rsidRPr="00A64284">
        <w:rPr>
          <w:rFonts w:ascii="標楷體" w:eastAsia="標楷體" w:hAnsi="標楷體" w:hint="eastAsia"/>
          <w:color w:val="0D0D0D"/>
          <w:sz w:val="28"/>
          <w:szCs w:val="28"/>
        </w:rPr>
        <w:t>應於學位口試前提出</w:t>
      </w: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，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由本</w:t>
      </w:r>
      <w:r w:rsidRPr="002722F0">
        <w:rPr>
          <w:rFonts w:eastAsia="標楷體" w:hint="eastAsia"/>
          <w:color w:val="FF0000"/>
          <w:sz w:val="28"/>
          <w:szCs w:val="28"/>
        </w:rPr>
        <w:t>委員會</w:t>
      </w: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秉學術專業審慎認定</w:t>
      </w:r>
      <w:r w:rsidRPr="00A64284">
        <w:rPr>
          <w:rFonts w:eastAsia="標楷體"/>
          <w:color w:val="0D0D0D"/>
          <w:sz w:val="28"/>
          <w:szCs w:val="28"/>
          <w:lang w:eastAsia="zh-HK"/>
        </w:rPr>
        <w:t>，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審查結果認定學位論文</w:t>
      </w:r>
      <w:r w:rsidRPr="00A64284">
        <w:rPr>
          <w:rFonts w:eastAsia="標楷體" w:hint="eastAsia"/>
          <w:color w:val="0D0D0D"/>
          <w:sz w:val="28"/>
          <w:szCs w:val="28"/>
        </w:rPr>
        <w:t>或學位報告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符合</w:t>
      </w:r>
      <w:r w:rsidRPr="00A64284">
        <w:rPr>
          <w:rFonts w:eastAsia="標楷體" w:hint="eastAsia"/>
          <w:color w:val="0D0D0D"/>
          <w:sz w:val="28"/>
          <w:szCs w:val="28"/>
        </w:rPr>
        <w:t>本要點</w:t>
      </w:r>
      <w:r>
        <w:rPr>
          <w:rFonts w:eastAsia="標楷體" w:hint="eastAsia"/>
          <w:color w:val="0D0D0D"/>
          <w:sz w:val="28"/>
          <w:szCs w:val="28"/>
          <w:lang w:eastAsia="zh-HK"/>
        </w:rPr>
        <w:t>第二</w:t>
      </w:r>
      <w:r>
        <w:rPr>
          <w:rFonts w:eastAsia="標楷體" w:hint="eastAsia"/>
          <w:color w:val="0D0D0D"/>
          <w:sz w:val="28"/>
          <w:szCs w:val="28"/>
        </w:rPr>
        <w:t>款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得不予提供公</w:t>
      </w:r>
      <w:r w:rsidRPr="00A64284">
        <w:rPr>
          <w:rFonts w:eastAsia="標楷體" w:hint="eastAsia"/>
          <w:color w:val="0D0D0D"/>
          <w:sz w:val="28"/>
          <w:szCs w:val="28"/>
        </w:rPr>
        <w:t>眾</w:t>
      </w:r>
      <w:r w:rsidRPr="00A64284">
        <w:rPr>
          <w:rFonts w:eastAsia="標楷體"/>
          <w:color w:val="0D0D0D"/>
          <w:sz w:val="28"/>
          <w:szCs w:val="28"/>
        </w:rPr>
        <w:t>閱覽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之原因</w:t>
      </w:r>
      <w:r w:rsidRPr="00A64284">
        <w:rPr>
          <w:rFonts w:ascii="標楷體" w:eastAsia="標楷體" w:hAnsi="標楷體" w:hint="eastAsia"/>
          <w:color w:val="0D0D0D"/>
          <w:sz w:val="28"/>
          <w:szCs w:val="28"/>
        </w:rPr>
        <w:t>，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得不予公開或延後公開該生學位論文或學位報告</w:t>
      </w: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。</w:t>
      </w:r>
    </w:p>
    <w:p w:rsidR="00211A19" w:rsidRPr="00A64284" w:rsidRDefault="00211A19" w:rsidP="00211A19">
      <w:pPr>
        <w:spacing w:beforeLines="50" w:before="180" w:line="440" w:lineRule="exact"/>
        <w:ind w:left="426" w:hangingChars="152" w:hanging="426"/>
        <w:jc w:val="both"/>
        <w:rPr>
          <w:rFonts w:ascii="標楷體" w:eastAsia="標楷體" w:hAnsi="標楷體"/>
          <w:color w:val="0D0D0D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、</w:t>
      </w:r>
      <w:r w:rsidRPr="00A64284">
        <w:rPr>
          <w:rFonts w:ascii="標楷體" w:eastAsia="標楷體" w:hAnsi="標楷體"/>
          <w:color w:val="0D0D0D"/>
          <w:sz w:val="28"/>
          <w:szCs w:val="28"/>
          <w:lang w:eastAsia="zh-HK"/>
        </w:rPr>
        <w:t>本系學位論文</w:t>
      </w:r>
      <w:r w:rsidRPr="00A64284">
        <w:rPr>
          <w:rFonts w:eastAsia="標楷體" w:hint="eastAsia"/>
          <w:color w:val="0D0D0D"/>
          <w:sz w:val="28"/>
          <w:szCs w:val="28"/>
        </w:rPr>
        <w:t>或學位報告</w:t>
      </w: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經審查符合不予公開或延後公開要件者，應將</w:t>
      </w:r>
      <w:r w:rsidRPr="00A64284">
        <w:rPr>
          <w:rFonts w:ascii="標楷體" w:eastAsia="標楷體" w:hAnsi="標楷體"/>
          <w:color w:val="0D0D0D"/>
          <w:sz w:val="28"/>
          <w:szCs w:val="28"/>
          <w:lang w:eastAsia="zh-HK"/>
        </w:rPr>
        <w:t>審查紀錄影本併同學位論文延後公開申請書</w:t>
      </w:r>
      <w:r w:rsidRPr="00A64284">
        <w:rPr>
          <w:rFonts w:ascii="標楷體" w:eastAsia="標楷體" w:hAnsi="標楷體" w:hint="eastAsia"/>
          <w:color w:val="0D0D0D"/>
          <w:sz w:val="28"/>
          <w:szCs w:val="28"/>
        </w:rPr>
        <w:t>(如附件)及相關證明文件</w:t>
      </w:r>
      <w:r w:rsidRPr="00A64284">
        <w:rPr>
          <w:rFonts w:ascii="標楷體" w:eastAsia="標楷體" w:hAnsi="標楷體"/>
          <w:color w:val="0D0D0D"/>
          <w:sz w:val="28"/>
          <w:szCs w:val="28"/>
          <w:lang w:eastAsia="zh-HK"/>
        </w:rPr>
        <w:t>、紙本論文及電子檔案送交本校圖書館</w:t>
      </w: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。</w:t>
      </w:r>
    </w:p>
    <w:p w:rsidR="00211A19" w:rsidRPr="00A64284" w:rsidRDefault="00211A19" w:rsidP="00211A19">
      <w:pPr>
        <w:spacing w:beforeLines="50" w:before="180" w:line="440" w:lineRule="exact"/>
        <w:ind w:left="426" w:hangingChars="152" w:hanging="426"/>
        <w:jc w:val="both"/>
        <w:rPr>
          <w:rFonts w:ascii="標楷體" w:eastAsia="標楷體" w:hAnsi="標楷體"/>
          <w:color w:val="0D0D0D"/>
          <w:sz w:val="28"/>
          <w:szCs w:val="28"/>
          <w:lang w:eastAsia="zh-HK"/>
        </w:rPr>
      </w:pP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六、</w:t>
      </w:r>
      <w:r w:rsidRPr="00A64284">
        <w:rPr>
          <w:rFonts w:ascii="標楷體" w:eastAsia="標楷體" w:hAnsi="標楷體" w:hint="eastAsia"/>
          <w:color w:val="0D0D0D"/>
          <w:sz w:val="28"/>
          <w:szCs w:val="28"/>
        </w:rPr>
        <w:t>本作業要點如有未盡事宜，依學位授予法及本校相關規定辦理。</w:t>
      </w:r>
    </w:p>
    <w:p w:rsidR="00211A19" w:rsidRPr="00A64284" w:rsidRDefault="00211A19" w:rsidP="00211A19">
      <w:pPr>
        <w:rPr>
          <w:rFonts w:ascii="標楷體" w:eastAsia="標楷體" w:hAnsi="標楷體"/>
          <w:color w:val="0D0D0D"/>
          <w:sz w:val="28"/>
          <w:szCs w:val="28"/>
        </w:rPr>
      </w:pPr>
      <w:r w:rsidRPr="00A64284">
        <w:rPr>
          <w:rFonts w:ascii="標楷體" w:eastAsia="標楷體" w:hAnsi="標楷體" w:hint="eastAsia"/>
          <w:color w:val="0D0D0D"/>
          <w:sz w:val="28"/>
          <w:szCs w:val="28"/>
        </w:rPr>
        <w:t>七</w:t>
      </w: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、本要點經</w:t>
      </w:r>
      <w:r w:rsidRPr="00A64284">
        <w:rPr>
          <w:rFonts w:ascii="標楷體" w:eastAsia="標楷體" w:hAnsi="標楷體" w:hint="eastAsia"/>
          <w:color w:val="0D0D0D"/>
          <w:sz w:val="28"/>
          <w:szCs w:val="28"/>
        </w:rPr>
        <w:t>系務</w:t>
      </w:r>
      <w:r w:rsidRPr="00A64284">
        <w:rPr>
          <w:rFonts w:eastAsia="標楷體" w:hint="eastAsia"/>
          <w:color w:val="0D0D0D"/>
          <w:sz w:val="28"/>
          <w:szCs w:val="28"/>
          <w:lang w:eastAsia="zh-HK"/>
        </w:rPr>
        <w:t>會議及院務會議審議通過</w:t>
      </w:r>
      <w:r w:rsidRPr="00A64284">
        <w:rPr>
          <w:rFonts w:ascii="標楷體" w:eastAsia="標楷體" w:hAnsi="標楷體" w:hint="eastAsia"/>
          <w:color w:val="0D0D0D"/>
          <w:sz w:val="28"/>
          <w:szCs w:val="28"/>
          <w:lang w:eastAsia="zh-HK"/>
        </w:rPr>
        <w:t>，陳請</w:t>
      </w:r>
      <w:r w:rsidRPr="00A64284">
        <w:rPr>
          <w:rFonts w:ascii="標楷體" w:eastAsia="標楷體" w:hAnsi="標楷體" w:hint="eastAsia"/>
          <w:color w:val="0D0D0D"/>
          <w:sz w:val="28"/>
          <w:szCs w:val="28"/>
        </w:rPr>
        <w:t>校長核定後實施。</w:t>
      </w:r>
    </w:p>
    <w:p w:rsidR="005E468F" w:rsidRPr="00211A19" w:rsidRDefault="005E468F" w:rsidP="00211A19"/>
    <w:sectPr w:rsidR="005E468F" w:rsidRPr="00211A19" w:rsidSect="002306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0A" w:rsidRDefault="004A590A" w:rsidP="00211A19">
      <w:r>
        <w:separator/>
      </w:r>
    </w:p>
  </w:endnote>
  <w:endnote w:type="continuationSeparator" w:id="0">
    <w:p w:rsidR="004A590A" w:rsidRDefault="004A590A" w:rsidP="0021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0A" w:rsidRDefault="004A590A" w:rsidP="00211A19">
      <w:r>
        <w:separator/>
      </w:r>
    </w:p>
  </w:footnote>
  <w:footnote w:type="continuationSeparator" w:id="0">
    <w:p w:rsidR="004A590A" w:rsidRDefault="004A590A" w:rsidP="0021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9B"/>
    <w:rsid w:val="00211A19"/>
    <w:rsid w:val="0023069B"/>
    <w:rsid w:val="002A7CCE"/>
    <w:rsid w:val="002F2B9D"/>
    <w:rsid w:val="003923CF"/>
    <w:rsid w:val="004A590A"/>
    <w:rsid w:val="005E468F"/>
    <w:rsid w:val="00661D67"/>
    <w:rsid w:val="006709D1"/>
    <w:rsid w:val="006905A4"/>
    <w:rsid w:val="006C6C76"/>
    <w:rsid w:val="009436AD"/>
    <w:rsid w:val="00A66CD6"/>
    <w:rsid w:val="00B17DE3"/>
    <w:rsid w:val="00F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48D607-3E6B-437D-9DB0-BA3B371E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A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A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2022-08-15T01:38:00Z</dcterms:created>
  <dcterms:modified xsi:type="dcterms:W3CDTF">2022-08-15T01:38:00Z</dcterms:modified>
</cp:coreProperties>
</file>